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center"/>
        <w:rPr>
          <w:rFonts w:hint="eastAsia" w:ascii="黑体" w:hAnsi="黑体" w:eastAsia="黑体" w:cs="黑体"/>
          <w:b/>
          <w:bCs w:val="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</w:rPr>
        <w:t>2022年湖南现代物流职业技术学院</w:t>
      </w:r>
    </w:p>
    <w:p>
      <w:pPr>
        <w:ind w:firstLine="883" w:firstLineChars="200"/>
        <w:jc w:val="center"/>
        <w:rPr>
          <w:rFonts w:hint="eastAsia" w:ascii="黑体" w:hAnsi="黑体" w:eastAsia="黑体" w:cs="黑体"/>
          <w:b/>
          <w:bCs w:val="0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 w:val="0"/>
          <w:sz w:val="44"/>
          <w:szCs w:val="44"/>
        </w:rPr>
        <w:t>单独招生考试大纲（数学）</w:t>
      </w:r>
    </w:p>
    <w:p>
      <w:pPr>
        <w:pStyle w:val="11"/>
        <w:numPr>
          <w:numId w:val="0"/>
        </w:numPr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1"/>
        <w:numPr>
          <w:numId w:val="0"/>
        </w:numPr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本大纲适应报考湖南现代物流职业技术学院的中职考生、往届普通高中和同等学力考生。</w:t>
      </w:r>
    </w:p>
    <w:p>
      <w:pPr>
        <w:pStyle w:val="11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考试要求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1.基本知识和基本技能的考试要求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对概念、性质、法则、公式和定理有一定的理性认识，能正确运用数学语言进行叙述和解释，懂得各知识点之间的内在联系，并能运用这些知识解决有关问题。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2.应用能力的考试要求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概念、法则、公式进行数、式、方程的正确运算和变形；能依据文字描述想象出相应的空间图形，能在基本图形中找出基本元素及其位置关系；能依据所学的数学知识对工作和生活中的简单数学问题作出分析，并能运用适当的数学方法予以解决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3.体现职业教育特点的考试要求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能将实际问题抽象为数学问题，用数学语言正确地表述和说明，建立简单的数学模型，并能求解。</w:t>
      </w:r>
    </w:p>
    <w:p>
      <w:pPr>
        <w:pStyle w:val="11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考试内容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1.集合部分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(1)集合概念的理解；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(2)简单有限集的交集、并集、补集运算。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2.函数部分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(1)简单函数定义域的求解；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(2)函数单调性、奇偶性的定义，一些简单函数的单调性、奇偶性判断；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(3)求分段函数的函数值；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(4)幂函数、指数函数、对数函数等基本初等函数定义、图像及简单性质。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3.三角函数部分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(1)0°，30°，45°，60°，90°等特殊角的正弦、余弦及正切值；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(2)锐角三角函数；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(3)弧度制；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(4)任意角三角函数的定义；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(5)同角三角函数的关系；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(6)诱导公式。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4.平面向量部分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(1)平面向量相关概念；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(2)平面向量模的公式及模的求解；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(3)平面向量的坐标表示及加法、减法、数乘运算。 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5.不等式部分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(1)不等式的简单性质；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(2)一元一次不等式及绝对值不等式的解法；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(3)一元二次不等式的解法；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(4)区间的概念。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6.几何部分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(1)三角形、平行四边形等简单平面图形的作图及面积的计算；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(2)长方体、正方体、圆柱、圆锥、球等空间立体图形的表面积及体积的计算；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(3)直线的斜率；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(4)两条直线交点坐标的求解；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(5)直线截距的求解；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(6)两条直线平行及垂直的判断。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7.数列部分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(1)等差数列的定义及通项公式；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(2)等比数列的定义及通项公式；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(3)等差、等比中项的求解。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8.概率与统计初步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(1)分类计数原理和分步计数原理；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(2)随机事件和概率的概念，概率的简单性质；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(3)直方图与频率分布，总体与样本的概念及抽样方法； 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(4)总体均值、标准差的概念，用样本均值、标准差估计总体均值、标准差的方法。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9.计算能力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(1)小数及分数的加减乘除运算；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(2)根式及指数幂的运算。</w:t>
      </w:r>
    </w:p>
    <w:p>
      <w:pPr>
        <w:pStyle w:val="11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考试题型、分值与试卷结构</w:t>
      </w:r>
    </w:p>
    <w:p>
      <w:pPr>
        <w:snapToGrid w:val="0"/>
        <w:spacing w:line="360" w:lineRule="auto"/>
        <w:ind w:firstLine="42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本考试满分100分，题型、形式、题量及分值分布见下表。</w:t>
      </w:r>
    </w:p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题型</w:t>
            </w:r>
          </w:p>
        </w:tc>
        <w:tc>
          <w:tcPr>
            <w:tcW w:w="207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形式</w:t>
            </w:r>
          </w:p>
        </w:tc>
        <w:tc>
          <w:tcPr>
            <w:tcW w:w="207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题量</w:t>
            </w:r>
          </w:p>
        </w:tc>
        <w:tc>
          <w:tcPr>
            <w:tcW w:w="207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分值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选择题</w:t>
            </w:r>
          </w:p>
        </w:tc>
        <w:tc>
          <w:tcPr>
            <w:tcW w:w="207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单项选择</w:t>
            </w:r>
          </w:p>
        </w:tc>
        <w:tc>
          <w:tcPr>
            <w:tcW w:w="207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15</w:t>
            </w:r>
          </w:p>
        </w:tc>
        <w:tc>
          <w:tcPr>
            <w:tcW w:w="207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60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判断题</w:t>
            </w:r>
          </w:p>
        </w:tc>
        <w:tc>
          <w:tcPr>
            <w:tcW w:w="207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判断正误</w:t>
            </w:r>
          </w:p>
        </w:tc>
        <w:tc>
          <w:tcPr>
            <w:tcW w:w="207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10</w:t>
            </w:r>
          </w:p>
        </w:tc>
        <w:tc>
          <w:tcPr>
            <w:tcW w:w="207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30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解答题</w:t>
            </w:r>
          </w:p>
        </w:tc>
        <w:tc>
          <w:tcPr>
            <w:tcW w:w="207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计算、解答</w:t>
            </w:r>
          </w:p>
        </w:tc>
        <w:tc>
          <w:tcPr>
            <w:tcW w:w="207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2</w:t>
            </w:r>
          </w:p>
        </w:tc>
        <w:tc>
          <w:tcPr>
            <w:tcW w:w="207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0</w:t>
            </w:r>
          </w:p>
        </w:tc>
      </w:tr>
    </w:tbl>
    <w:p>
      <w:pPr>
        <w:snapToGri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pStyle w:val="11"/>
        <w:ind w:left="42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11"/>
        <w:ind w:left="42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9858A7"/>
    <w:multiLevelType w:val="multilevel"/>
    <w:tmpl w:val="139858A7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3CF"/>
    <w:rsid w:val="00023E98"/>
    <w:rsid w:val="001C3961"/>
    <w:rsid w:val="001D4927"/>
    <w:rsid w:val="0021059B"/>
    <w:rsid w:val="00262146"/>
    <w:rsid w:val="002A36A9"/>
    <w:rsid w:val="002D5808"/>
    <w:rsid w:val="00320A0C"/>
    <w:rsid w:val="00357B7C"/>
    <w:rsid w:val="003B289C"/>
    <w:rsid w:val="00490312"/>
    <w:rsid w:val="00552B64"/>
    <w:rsid w:val="005C2968"/>
    <w:rsid w:val="005C33A6"/>
    <w:rsid w:val="005C350D"/>
    <w:rsid w:val="006168DE"/>
    <w:rsid w:val="00695235"/>
    <w:rsid w:val="006B4E7E"/>
    <w:rsid w:val="00750815"/>
    <w:rsid w:val="00751F11"/>
    <w:rsid w:val="007C7927"/>
    <w:rsid w:val="00823598"/>
    <w:rsid w:val="0085155A"/>
    <w:rsid w:val="008F7855"/>
    <w:rsid w:val="00980533"/>
    <w:rsid w:val="00B4294F"/>
    <w:rsid w:val="00B775B7"/>
    <w:rsid w:val="00BE13CF"/>
    <w:rsid w:val="00D6595A"/>
    <w:rsid w:val="00D96779"/>
    <w:rsid w:val="00F002A7"/>
    <w:rsid w:val="00F121FD"/>
    <w:rsid w:val="00F51742"/>
    <w:rsid w:val="33FD3B57"/>
    <w:rsid w:val="3B6708C1"/>
    <w:rsid w:val="4F7E24E3"/>
    <w:rsid w:val="4FC305A1"/>
    <w:rsid w:val="73613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rPr>
      <w:rFonts w:eastAsia="微软雅黑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styleId="12">
    <w:name w:val="Placeholder Text"/>
    <w:basedOn w:val="9"/>
    <w:semiHidden/>
    <w:qFormat/>
    <w:uiPriority w:val="99"/>
    <w:rPr>
      <w:color w:val="808080"/>
    </w:rPr>
  </w:style>
  <w:style w:type="character" w:customStyle="1" w:styleId="13">
    <w:name w:val="批注文字 字符"/>
    <w:basedOn w:val="9"/>
    <w:link w:val="2"/>
    <w:semiHidden/>
    <w:qFormat/>
    <w:uiPriority w:val="99"/>
  </w:style>
  <w:style w:type="character" w:customStyle="1" w:styleId="14">
    <w:name w:val="批注主题 字符"/>
    <w:basedOn w:val="13"/>
    <w:link w:val="6"/>
    <w:semiHidden/>
    <w:qFormat/>
    <w:uiPriority w:val="99"/>
    <w:rPr>
      <w:b/>
      <w:bCs/>
    </w:rPr>
  </w:style>
  <w:style w:type="character" w:customStyle="1" w:styleId="15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6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7">
    <w:name w:val="页脚 字符"/>
    <w:basedOn w:val="9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170</Words>
  <Characters>969</Characters>
  <Lines>8</Lines>
  <Paragraphs>2</Paragraphs>
  <TotalTime>3</TotalTime>
  <ScaleCrop>false</ScaleCrop>
  <LinksUpToDate>false</LinksUpToDate>
  <CharactersWithSpaces>1137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2022-03-04T09:24:00Z</dcterms:created>
  <dc:creator>段圣贤</dc:creator>
  <cp:lastModifiedBy>XS</cp:lastModifiedBy>
  <dcterms:modified xsi:type="dcterms:W3CDTF">2022-03-08T01:59:37Z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16A8959FAE94449B974B37C7F64CF322</vt:lpwstr>
  </property>
</Properties>
</file>